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26" w:rsidRPr="00F85AD6" w:rsidRDefault="004E27A4" w:rsidP="00524B4E">
      <w:pPr>
        <w:tabs>
          <w:tab w:val="left" w:pos="1134"/>
        </w:tabs>
        <w:spacing w:before="120" w:after="240"/>
        <w:ind w:left="1134" w:hanging="113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4130675</wp:posOffset>
            </wp:positionH>
            <wp:positionV relativeFrom="paragraph">
              <wp:posOffset>-680720</wp:posOffset>
            </wp:positionV>
            <wp:extent cx="1640205" cy="767080"/>
            <wp:effectExtent l="19050" t="0" r="0" b="0"/>
            <wp:wrapTight wrapText="bothSides">
              <wp:wrapPolygon edited="0">
                <wp:start x="-251" y="0"/>
                <wp:lineTo x="-251" y="20921"/>
                <wp:lineTo x="21575" y="20921"/>
                <wp:lineTo x="21575" y="0"/>
                <wp:lineTo x="-251" y="0"/>
              </wp:wrapPolygon>
            </wp:wrapTight>
            <wp:docPr id="8" name="Picture 8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F97626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>MSFFL3013 Install commercial vinyl floor coverings</w:t>
      </w:r>
      <w:r>
        <w:rPr>
          <w:rFonts w:ascii="Arial Narrow" w:hAnsi="Arial Narrow" w:cs="Arial"/>
          <w:szCs w:val="24"/>
        </w:rPr>
        <w:br/>
        <w:t>MSFFL3014 Install resilient floor coverings using custom designs and decorative finishes</w:t>
      </w:r>
      <w:r w:rsidRPr="004E27A4">
        <w:rPr>
          <w:noProof/>
          <w:lang w:eastAsia="en-AU"/>
        </w:rPr>
        <w:t xml:space="preserve">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FB75BA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FB75BA">
        <w:rPr>
          <w:rFonts w:ascii="Arial" w:hAnsi="Arial"/>
          <w:color w:val="000000"/>
          <w:sz w:val="32"/>
          <w:szCs w:val="32"/>
        </w:rPr>
        <w:t>Borders, features and coving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4E27A4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4E27A4" w:rsidRDefault="00F85AD6" w:rsidP="00935893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65CF5" w:rsidRDefault="00051EEE" w:rsidP="00051EEE">
      <w:pPr>
        <w:spacing w:before="360"/>
      </w:pPr>
      <w:r w:rsidRPr="003029F7">
        <w:t>Provide short answers to the following questions:</w:t>
      </w:r>
    </w:p>
    <w:p w:rsidR="00D270DA" w:rsidRDefault="00D270DA" w:rsidP="00D270DA">
      <w:pPr>
        <w:pStyle w:val="ListParagraph"/>
      </w:pPr>
      <w:r>
        <w:t>What are the three types of coving described in AS 1884? For each type, name a typical application where it would be most suitable.</w:t>
      </w: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6664"/>
      </w:tblGrid>
      <w:tr w:rsidR="00D270DA" w:rsidTr="001E7F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0DA" w:rsidRDefault="00D270DA" w:rsidP="00D270D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Type of coving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</w:tr>
      <w:tr w:rsidR="00D270DA" w:rsidTr="001E7F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0DA" w:rsidRDefault="00D270DA" w:rsidP="00D270D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Typical application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D270DA" w:rsidRDefault="00D270DA" w:rsidP="00D270DA">
      <w:pPr>
        <w:spacing w:before="120" w:after="120"/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6664"/>
      </w:tblGrid>
      <w:tr w:rsidR="00D270DA" w:rsidTr="001E7F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0DA" w:rsidRDefault="00D270DA" w:rsidP="00D270D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Type of coving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</w:tr>
      <w:tr w:rsidR="00D270DA" w:rsidTr="001E7F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0DA" w:rsidRDefault="00D270DA" w:rsidP="00D270D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Typical application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D270DA" w:rsidRDefault="00D270DA" w:rsidP="00D270DA">
      <w:pPr>
        <w:spacing w:before="120" w:after="120"/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6664"/>
      </w:tblGrid>
      <w:tr w:rsidR="00D270DA" w:rsidTr="001E7F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0DA" w:rsidRDefault="00D270DA" w:rsidP="00D270D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 xml:space="preserve">Type of coving 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Fonts w:ascii="Arial" w:eastAsia="Times New Roman" w:hAnsi="Arial" w:cs="Arial"/>
                <w:szCs w:val="24"/>
                <w:lang w:eastAsia="en-AU"/>
              </w:rPr>
            </w:pPr>
          </w:p>
        </w:tc>
      </w:tr>
      <w:tr w:rsidR="00D270DA" w:rsidTr="001E7F1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70DA" w:rsidRDefault="00D270DA" w:rsidP="00D270D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Typical application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D270DA" w:rsidRDefault="00D270DA" w:rsidP="00D270DA">
      <w:pPr>
        <w:pStyle w:val="ListParagraph"/>
      </w:pPr>
      <w:r>
        <w:t>Why does AS 1884 say that butterfly corners must be used in wet areas?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270DA" w:rsidRPr="004E27A4" w:rsidTr="001E7F19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D270DA" w:rsidRDefault="00D270DA" w:rsidP="00D270DA">
      <w:pPr>
        <w:pStyle w:val="ListParagraph"/>
      </w:pPr>
      <w:r>
        <w:t>What are the two techniques for fitting feather edge skirting to internal and external corners?</w:t>
      </w:r>
    </w:p>
    <w:tbl>
      <w:tblPr>
        <w:tblW w:w="8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1"/>
      </w:tblGrid>
      <w:tr w:rsidR="00D270DA" w:rsidRPr="004E27A4" w:rsidTr="001E7F19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  <w:r w:rsidRPr="004E27A4">
              <w:rPr>
                <w:rStyle w:val="SubtleEmphasis"/>
                <w:rFonts w:ascii="Arial" w:hAnsi="Arial" w:cs="Arial"/>
                <w:szCs w:val="24"/>
              </w:rPr>
              <w:t xml:space="preserve">1. </w:t>
            </w:r>
          </w:p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  <w:tr w:rsidR="00D270DA" w:rsidRPr="004E27A4" w:rsidTr="001E7F19"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  <w:r w:rsidRPr="004E27A4">
              <w:rPr>
                <w:rStyle w:val="SubtleEmphasis"/>
                <w:rFonts w:ascii="Arial" w:hAnsi="Arial" w:cs="Arial"/>
                <w:szCs w:val="24"/>
              </w:rPr>
              <w:t xml:space="preserve">2. </w:t>
            </w:r>
          </w:p>
          <w:p w:rsidR="00D270DA" w:rsidRPr="004E27A4" w:rsidRDefault="00D270DA" w:rsidP="00D270DA">
            <w:pPr>
              <w:spacing w:before="120" w:after="120"/>
              <w:rPr>
                <w:rStyle w:val="SubtleEmphasis"/>
                <w:rFonts w:ascii="Arial" w:hAnsi="Arial" w:cs="Arial"/>
                <w:b w:val="0"/>
                <w:szCs w:val="24"/>
              </w:rPr>
            </w:pPr>
          </w:p>
        </w:tc>
      </w:tr>
    </w:tbl>
    <w:p w:rsidR="004E27A4" w:rsidRPr="00BA52A4" w:rsidRDefault="004E27A4" w:rsidP="00D270DA"/>
    <w:sectPr w:rsidR="004E27A4" w:rsidRPr="00BA52A4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51" w:rsidRDefault="00331651" w:rsidP="002968F5">
      <w:pPr>
        <w:spacing w:before="0"/>
      </w:pPr>
      <w:r>
        <w:separator/>
      </w:r>
    </w:p>
  </w:endnote>
  <w:endnote w:type="continuationSeparator" w:id="0">
    <w:p w:rsidR="00331651" w:rsidRDefault="00331651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4E27A4" w:rsidRDefault="004E27A4" w:rsidP="004E27A4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-.95pt;margin-top:-10.2pt;width:454.45pt;height:.05pt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36450F"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4E27A4" w:rsidRDefault="004E27A4" w:rsidP="004E27A4">
    <w:pPr>
      <w:pStyle w:val="Footer"/>
      <w:tabs>
        <w:tab w:val="clear" w:pos="4513"/>
        <w:tab w:val="clear" w:pos="9026"/>
        <w:tab w:val="left" w:pos="6237"/>
        <w:tab w:val="left" w:pos="8789"/>
        <w:tab w:val="right" w:pos="11624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.95pt;margin-top:-10.5pt;width:454.45pt;height:.05pt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36450F"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51" w:rsidRDefault="00331651" w:rsidP="002968F5">
      <w:pPr>
        <w:spacing w:before="0"/>
      </w:pPr>
      <w:r>
        <w:separator/>
      </w:r>
    </w:p>
  </w:footnote>
  <w:footnote w:type="continuationSeparator" w:id="0">
    <w:p w:rsidR="00331651" w:rsidRDefault="00331651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F97626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Commercial vinyl </w:t>
    </w:r>
    <w:r w:rsidR="00A679AB">
      <w:rPr>
        <w:rFonts w:ascii="Arial Narrow" w:hAnsi="Arial Narrow" w:cs="Arial"/>
        <w:szCs w:val="24"/>
      </w:rPr>
      <w:t xml:space="preserve">– Section </w:t>
    </w:r>
    <w:r w:rsidR="00FB75BA">
      <w:rPr>
        <w:rFonts w:ascii="Arial Narrow" w:hAnsi="Arial Narrow" w:cs="Arial"/>
        <w:szCs w:val="24"/>
      </w:rPr>
      <w:t>3</w:t>
    </w:r>
    <w:r w:rsidR="00A679AB">
      <w:rPr>
        <w:rFonts w:ascii="Arial Narrow" w:hAnsi="Arial Narrow" w:cs="Arial"/>
        <w:szCs w:val="24"/>
      </w:rPr>
      <w:t xml:space="preserve"> Assignment: </w:t>
    </w:r>
    <w:r w:rsidR="00FB75BA">
      <w:rPr>
        <w:rFonts w:ascii="Arial Narrow" w:hAnsi="Arial Narrow" w:cs="Arial"/>
        <w:szCs w:val="24"/>
      </w:rPr>
      <w:t>Borders, feature</w:t>
    </w:r>
    <w:r w:rsidR="008A0572">
      <w:rPr>
        <w:rFonts w:ascii="Arial Narrow" w:hAnsi="Arial Narrow" w:cs="Arial"/>
        <w:szCs w:val="24"/>
      </w:rPr>
      <w:t>s</w:t>
    </w:r>
    <w:r w:rsidR="00FB75BA">
      <w:rPr>
        <w:rFonts w:ascii="Arial Narrow" w:hAnsi="Arial Narrow" w:cs="Arial"/>
        <w:szCs w:val="24"/>
      </w:rPr>
      <w:t xml:space="preserve"> and coving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F97626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Commercial vinyl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001FF9"/>
    <w:multiLevelType w:val="hybridMultilevel"/>
    <w:tmpl w:val="EB78EF5C"/>
    <w:lvl w:ilvl="0" w:tplc="5DCCF860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5102534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40BAD"/>
    <w:rsid w:val="00183E05"/>
    <w:rsid w:val="00192F05"/>
    <w:rsid w:val="001E7F19"/>
    <w:rsid w:val="00281D12"/>
    <w:rsid w:val="002968F5"/>
    <w:rsid w:val="002D2ED3"/>
    <w:rsid w:val="00331651"/>
    <w:rsid w:val="0036450F"/>
    <w:rsid w:val="00386105"/>
    <w:rsid w:val="003D4DB5"/>
    <w:rsid w:val="004064EF"/>
    <w:rsid w:val="0041625B"/>
    <w:rsid w:val="004E27A4"/>
    <w:rsid w:val="00524B4E"/>
    <w:rsid w:val="00614A87"/>
    <w:rsid w:val="00633F42"/>
    <w:rsid w:val="006650E0"/>
    <w:rsid w:val="00693AFA"/>
    <w:rsid w:val="006F303C"/>
    <w:rsid w:val="007D6B46"/>
    <w:rsid w:val="008A0572"/>
    <w:rsid w:val="008B6986"/>
    <w:rsid w:val="00935893"/>
    <w:rsid w:val="009F6F73"/>
    <w:rsid w:val="00A61DC5"/>
    <w:rsid w:val="00A679AB"/>
    <w:rsid w:val="00AE643E"/>
    <w:rsid w:val="00B62472"/>
    <w:rsid w:val="00BA52A4"/>
    <w:rsid w:val="00BC0F8B"/>
    <w:rsid w:val="00C67F6C"/>
    <w:rsid w:val="00CE4CDF"/>
    <w:rsid w:val="00D270DA"/>
    <w:rsid w:val="00D666E6"/>
    <w:rsid w:val="00DF41C6"/>
    <w:rsid w:val="00F134C4"/>
    <w:rsid w:val="00F34D20"/>
    <w:rsid w:val="00F53257"/>
    <w:rsid w:val="00F65CF5"/>
    <w:rsid w:val="00F85AD6"/>
    <w:rsid w:val="00F95699"/>
    <w:rsid w:val="00F97626"/>
    <w:rsid w:val="00FB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D270DA"/>
    <w:pPr>
      <w:numPr>
        <w:numId w:val="12"/>
      </w:numPr>
      <w:spacing w:after="240" w:line="320" w:lineRule="exact"/>
      <w:ind w:left="426" w:hanging="426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65CF5"/>
    <w:rPr>
      <w:rFonts w:ascii="Arial Narrow" w:hAnsi="Arial Narrow" w:hint="default"/>
      <w:b/>
      <w:bCs w:val="0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595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4</cp:revision>
  <dcterms:created xsi:type="dcterms:W3CDTF">2015-01-21T06:45:00Z</dcterms:created>
  <dcterms:modified xsi:type="dcterms:W3CDTF">2015-01-21T06:46:00Z</dcterms:modified>
</cp:coreProperties>
</file>